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57A7" w14:textId="77777777" w:rsidR="005E4B9E" w:rsidRDefault="00661C11" w:rsidP="00526E11">
      <w:pPr>
        <w:shd w:val="clear" w:color="auto" w:fill="FFFFFF"/>
        <w:spacing w:after="300" w:line="240" w:lineRule="auto"/>
        <w:outlineLvl w:val="0"/>
        <w:rPr>
          <w:rFonts w:eastAsia="Times New Roman" w:cstheme="minorHAnsi"/>
          <w:color w:val="2D2D2D"/>
          <w:kern w:val="36"/>
          <w:sz w:val="24"/>
          <w:szCs w:val="24"/>
          <w:lang w:eastAsia="nl-NL"/>
          <w14:ligatures w14:val="none"/>
        </w:rPr>
      </w:pPr>
      <w:r w:rsidRPr="00661C11">
        <w:rPr>
          <w:rFonts w:eastAsia="Times New Roman" w:cstheme="minorHAnsi"/>
          <w:b/>
          <w:bCs/>
          <w:color w:val="2D2D2D"/>
          <w:kern w:val="36"/>
          <w:sz w:val="36"/>
          <w:szCs w:val="36"/>
          <w:lang w:eastAsia="nl-NL"/>
          <w14:ligatures w14:val="none"/>
        </w:rPr>
        <w:t>Half miljoen belastingbetalers laten teruggaaf liggen</w:t>
      </w:r>
      <w:r w:rsidR="00526E11" w:rsidRPr="00526E11">
        <w:rPr>
          <w:rFonts w:eastAsia="Times New Roman" w:cstheme="minorHAnsi"/>
          <w:b/>
          <w:bCs/>
          <w:color w:val="2D2D2D"/>
          <w:kern w:val="36"/>
          <w:sz w:val="36"/>
          <w:szCs w:val="36"/>
          <w:lang w:eastAsia="nl-NL"/>
          <w14:ligatures w14:val="none"/>
        </w:rPr>
        <w:t xml:space="preserve"> </w:t>
      </w:r>
      <w:r w:rsidR="00526E11" w:rsidRPr="00526E11">
        <w:rPr>
          <w:rFonts w:eastAsia="Times New Roman" w:cstheme="minorHAnsi"/>
          <w:b/>
          <w:bCs/>
          <w:color w:val="2D2D2D"/>
          <w:kern w:val="36"/>
          <w:sz w:val="24"/>
          <w:szCs w:val="24"/>
          <w:lang w:eastAsia="nl-NL"/>
          <w14:ligatures w14:val="none"/>
        </w:rPr>
        <w:t xml:space="preserve">           </w:t>
      </w:r>
      <w:r w:rsidR="00526E11">
        <w:rPr>
          <w:rFonts w:eastAsia="Times New Roman" w:cstheme="minorHAnsi"/>
          <w:color w:val="2D2D2D"/>
          <w:kern w:val="36"/>
          <w:sz w:val="24"/>
          <w:szCs w:val="24"/>
          <w:lang w:eastAsia="nl-NL"/>
          <w14:ligatures w14:val="none"/>
        </w:rPr>
        <w:t xml:space="preserve">                                                            </w:t>
      </w:r>
    </w:p>
    <w:p w14:paraId="38674C34" w14:textId="074F3AD3" w:rsidR="00661C11" w:rsidRPr="005E4B9E" w:rsidRDefault="00661C11" w:rsidP="00526E11">
      <w:pPr>
        <w:shd w:val="clear" w:color="auto" w:fill="FFFFFF"/>
        <w:spacing w:after="300" w:line="240" w:lineRule="auto"/>
        <w:outlineLvl w:val="0"/>
        <w:rPr>
          <w:rFonts w:eastAsia="Times New Roman" w:cstheme="minorHAnsi"/>
          <w:color w:val="2D2D2D"/>
          <w:kern w:val="0"/>
          <w:sz w:val="24"/>
          <w:szCs w:val="24"/>
          <w:lang w:eastAsia="nl-NL"/>
          <w14:ligatures w14:val="none"/>
        </w:rPr>
      </w:pPr>
      <w:r w:rsidRPr="00661C11">
        <w:rPr>
          <w:rFonts w:eastAsia="Times New Roman" w:cstheme="minorHAnsi"/>
          <w:color w:val="2D2D2D"/>
          <w:kern w:val="0"/>
          <w:sz w:val="24"/>
          <w:szCs w:val="24"/>
          <w:lang w:eastAsia="nl-NL"/>
          <w14:ligatures w14:val="none"/>
        </w:rPr>
        <w:t>De Belastingdienst verstuurt deze maand brieven aan mensen die mogelijk nog in aanmerking komen voor een belastingteruggaaf over 2022 van gemiddeld €</w:t>
      </w:r>
      <w:r w:rsidR="005E4B9E">
        <w:rPr>
          <w:rFonts w:eastAsia="Times New Roman" w:cstheme="minorHAnsi"/>
          <w:color w:val="2D2D2D"/>
          <w:kern w:val="0"/>
          <w:sz w:val="24"/>
          <w:szCs w:val="24"/>
          <w:lang w:eastAsia="nl-NL"/>
          <w14:ligatures w14:val="none"/>
        </w:rPr>
        <w:t xml:space="preserve"> </w:t>
      </w:r>
      <w:r w:rsidRPr="00661C11">
        <w:rPr>
          <w:rFonts w:eastAsia="Times New Roman" w:cstheme="minorHAnsi"/>
          <w:color w:val="2D2D2D"/>
          <w:kern w:val="0"/>
          <w:sz w:val="24"/>
          <w:szCs w:val="24"/>
          <w:lang w:eastAsia="nl-NL"/>
          <w14:ligatures w14:val="none"/>
        </w:rPr>
        <w:t>444</w:t>
      </w:r>
      <w:r w:rsidR="005E4B9E">
        <w:rPr>
          <w:rFonts w:eastAsia="Times New Roman" w:cstheme="minorHAnsi"/>
          <w:color w:val="2D2D2D"/>
          <w:kern w:val="0"/>
          <w:sz w:val="24"/>
          <w:szCs w:val="24"/>
          <w:lang w:eastAsia="nl-NL"/>
          <w14:ligatures w14:val="none"/>
        </w:rPr>
        <w:t>,00-</w:t>
      </w:r>
      <w:r w:rsidRPr="00661C11">
        <w:rPr>
          <w:rFonts w:eastAsia="Times New Roman" w:cstheme="minorHAnsi"/>
          <w:color w:val="2D2D2D"/>
          <w:kern w:val="0"/>
          <w:sz w:val="24"/>
          <w:szCs w:val="24"/>
          <w:lang w:eastAsia="nl-NL"/>
          <w14:ligatures w14:val="none"/>
        </w:rPr>
        <w:t xml:space="preserve"> </w:t>
      </w:r>
      <w:r w:rsidR="005E4B9E">
        <w:rPr>
          <w:rFonts w:eastAsia="Times New Roman" w:cstheme="minorHAnsi"/>
          <w:color w:val="2D2D2D"/>
          <w:kern w:val="0"/>
          <w:sz w:val="24"/>
          <w:szCs w:val="24"/>
          <w:lang w:eastAsia="nl-NL"/>
          <w14:ligatures w14:val="none"/>
        </w:rPr>
        <w:t xml:space="preserve">            </w:t>
      </w:r>
      <w:r w:rsidRPr="00661C11">
        <w:rPr>
          <w:rFonts w:eastAsia="Times New Roman" w:cstheme="minorHAnsi"/>
          <w:color w:val="2D2D2D"/>
          <w:kern w:val="0"/>
          <w:sz w:val="24"/>
          <w:szCs w:val="24"/>
          <w:lang w:eastAsia="nl-NL"/>
          <w14:ligatures w14:val="none"/>
        </w:rPr>
        <w:t xml:space="preserve">In totaal gaat het om €234 miljoen. Deze belastingbetalers hebben in het voorjaar geen uitnodiging gehad om aangifte te doen. Onder hen zijn veel jongeren met een bijbaan of vakantiewerk en jonge kinderen met een wezenuitkering. </w:t>
      </w:r>
      <w:r w:rsidR="005E4B9E">
        <w:rPr>
          <w:rFonts w:eastAsia="Times New Roman" w:cstheme="minorHAnsi"/>
          <w:color w:val="2D2D2D"/>
          <w:kern w:val="0"/>
          <w:sz w:val="24"/>
          <w:szCs w:val="24"/>
          <w:lang w:eastAsia="nl-NL"/>
          <w14:ligatures w14:val="none"/>
        </w:rPr>
        <w:t>Dit geldt uiteraard ook voor de ouderen, d</w:t>
      </w:r>
      <w:r w:rsidRPr="00661C11">
        <w:rPr>
          <w:rFonts w:eastAsia="Times New Roman" w:cstheme="minorHAnsi"/>
          <w:color w:val="2D2D2D"/>
          <w:kern w:val="0"/>
          <w:sz w:val="24"/>
          <w:szCs w:val="24"/>
          <w:lang w:eastAsia="nl-NL"/>
          <w14:ligatures w14:val="none"/>
        </w:rPr>
        <w:t>at meldt </w:t>
      </w:r>
      <w:hyperlink r:id="rId4" w:tgtFrame="_blank" w:history="1">
        <w:r w:rsidRPr="00661C11">
          <w:rPr>
            <w:rFonts w:eastAsia="Times New Roman" w:cstheme="minorHAnsi"/>
            <w:kern w:val="0"/>
            <w:sz w:val="24"/>
            <w:szCs w:val="24"/>
            <w:lang w:eastAsia="nl-NL"/>
            <w14:ligatures w14:val="none"/>
          </w:rPr>
          <w:t>nu.nl</w:t>
        </w:r>
      </w:hyperlink>
      <w:r w:rsidRPr="00661C11">
        <w:rPr>
          <w:rFonts w:eastAsia="Times New Roman" w:cstheme="minorHAnsi"/>
          <w:kern w:val="0"/>
          <w:sz w:val="24"/>
          <w:szCs w:val="24"/>
          <w:lang w:eastAsia="nl-NL"/>
          <w14:ligatures w14:val="none"/>
        </w:rPr>
        <w:t> </w:t>
      </w:r>
    </w:p>
    <w:p w14:paraId="6DE32A53" w14:textId="77777777" w:rsidR="00661C11" w:rsidRPr="00661C11" w:rsidRDefault="00661C11" w:rsidP="00661C11">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661C11">
        <w:rPr>
          <w:rFonts w:eastAsia="Times New Roman" w:cstheme="minorHAnsi"/>
          <w:color w:val="2D2D2D"/>
          <w:kern w:val="0"/>
          <w:sz w:val="24"/>
          <w:szCs w:val="24"/>
          <w:lang w:eastAsia="nl-NL"/>
          <w14:ligatures w14:val="none"/>
        </w:rPr>
        <w:t>Heb je nog geen aangifte gedaan? Check met behulp van de vooraf ingevulde aangifte op </w:t>
      </w:r>
      <w:hyperlink r:id="rId5" w:tgtFrame="_blank" w:history="1">
        <w:r w:rsidRPr="00661C11">
          <w:rPr>
            <w:rFonts w:eastAsia="Times New Roman" w:cstheme="minorHAnsi"/>
            <w:kern w:val="0"/>
            <w:sz w:val="24"/>
            <w:szCs w:val="24"/>
            <w:lang w:eastAsia="nl-NL"/>
            <w14:ligatures w14:val="none"/>
          </w:rPr>
          <w:t>www.belastingdienst.nl</w:t>
        </w:r>
      </w:hyperlink>
      <w:r w:rsidRPr="00661C11">
        <w:rPr>
          <w:rFonts w:eastAsia="Times New Roman" w:cstheme="minorHAnsi"/>
          <w:color w:val="2D2D2D"/>
          <w:kern w:val="0"/>
          <w:sz w:val="24"/>
          <w:szCs w:val="24"/>
          <w:lang w:eastAsia="nl-NL"/>
          <w14:ligatures w14:val="none"/>
        </w:rPr>
        <w:t> of je in aanmerking komt voor een teruggaaf! En doe dat niet alleen als een brief ontvangen hebt of als je jong bent! Ook in andere gevallen valt er soms geld te halen! Overigens kun je dit jaar nog belasting terugvragen over 2018, 2019, 2020, 2021 en 2022. Check dus goed of er wat te halen valt!</w:t>
      </w:r>
    </w:p>
    <w:p w14:paraId="61A0256F" w14:textId="57C8EBBD" w:rsidR="00546047" w:rsidRDefault="00526E11" w:rsidP="005C215D">
      <w:pPr>
        <w:pStyle w:val="Kop1"/>
        <w:shd w:val="clear" w:color="auto" w:fill="FFFFFF"/>
        <w:spacing w:before="0" w:beforeAutospacing="0" w:after="300" w:afterAutospacing="0"/>
        <w:rPr>
          <w:rFonts w:asciiTheme="minorHAnsi" w:hAnsiTheme="minorHAnsi" w:cstheme="minorHAnsi"/>
          <w:b w:val="0"/>
          <w:bCs w:val="0"/>
          <w:color w:val="2D2D2D"/>
          <w:sz w:val="24"/>
          <w:szCs w:val="24"/>
        </w:rPr>
      </w:pPr>
      <w:r w:rsidRPr="005C215D">
        <w:rPr>
          <w:rFonts w:asciiTheme="minorHAnsi" w:hAnsiTheme="minorHAnsi" w:cstheme="minorHAnsi"/>
          <w:color w:val="2D2D2D"/>
          <w:sz w:val="36"/>
          <w:szCs w:val="36"/>
        </w:rPr>
        <w:t>Verhoging pensioen onzeker</w:t>
      </w:r>
      <w:r w:rsidR="005C215D">
        <w:rPr>
          <w:rFonts w:asciiTheme="minorHAnsi" w:hAnsiTheme="minorHAnsi" w:cstheme="minorHAnsi"/>
          <w:color w:val="2D2D2D"/>
          <w:sz w:val="36"/>
          <w:szCs w:val="36"/>
        </w:rPr>
        <w:t xml:space="preserve">                                                              </w:t>
      </w:r>
      <w:r w:rsidR="005E4B9E">
        <w:rPr>
          <w:rFonts w:asciiTheme="minorHAnsi" w:hAnsiTheme="minorHAnsi" w:cstheme="minorHAnsi"/>
          <w:color w:val="2D2D2D"/>
          <w:sz w:val="36"/>
          <w:szCs w:val="36"/>
        </w:rPr>
        <w:t xml:space="preserve">     </w:t>
      </w:r>
      <w:r w:rsidRPr="005C215D">
        <w:rPr>
          <w:rFonts w:asciiTheme="minorHAnsi" w:hAnsiTheme="minorHAnsi" w:cstheme="minorHAnsi"/>
          <w:b w:val="0"/>
          <w:bCs w:val="0"/>
          <w:color w:val="2D2D2D"/>
          <w:sz w:val="24"/>
          <w:szCs w:val="24"/>
        </w:rPr>
        <w:t>De dekkingsgraden van de grootste pensioenfondsen zijn gestegen. Toch is het niet zeker dat de pensioenen per 1 januari 2024 zullen worden verhoogd. Voor een verhoging is een dekkingsgraad nodig van minimaal 105%. Bij de 5 grootste pensioenfondsen ligt de dekkingsgraad op dit moment hoger (ABP 114,5%; b</w:t>
      </w:r>
      <w:r w:rsidR="005E4B9E">
        <w:rPr>
          <w:rFonts w:asciiTheme="minorHAnsi" w:hAnsiTheme="minorHAnsi" w:cstheme="minorHAnsi"/>
          <w:b w:val="0"/>
          <w:bCs w:val="0"/>
          <w:color w:val="2D2D2D"/>
          <w:sz w:val="24"/>
          <w:szCs w:val="24"/>
        </w:rPr>
        <w:t>.</w:t>
      </w:r>
      <w:r w:rsidRPr="005C215D">
        <w:rPr>
          <w:rFonts w:asciiTheme="minorHAnsi" w:hAnsiTheme="minorHAnsi" w:cstheme="minorHAnsi"/>
          <w:b w:val="0"/>
          <w:bCs w:val="0"/>
          <w:color w:val="2D2D2D"/>
          <w:sz w:val="24"/>
          <w:szCs w:val="24"/>
        </w:rPr>
        <w:t>p</w:t>
      </w:r>
      <w:r w:rsidR="005E4B9E">
        <w:rPr>
          <w:rFonts w:asciiTheme="minorHAnsi" w:hAnsiTheme="minorHAnsi" w:cstheme="minorHAnsi"/>
          <w:b w:val="0"/>
          <w:bCs w:val="0"/>
          <w:color w:val="2D2D2D"/>
          <w:sz w:val="24"/>
          <w:szCs w:val="24"/>
        </w:rPr>
        <w:t>.</w:t>
      </w:r>
      <w:r w:rsidRPr="005C215D">
        <w:rPr>
          <w:rFonts w:asciiTheme="minorHAnsi" w:hAnsiTheme="minorHAnsi" w:cstheme="minorHAnsi"/>
          <w:b w:val="0"/>
          <w:bCs w:val="0"/>
          <w:color w:val="2D2D2D"/>
          <w:sz w:val="24"/>
          <w:szCs w:val="24"/>
        </w:rPr>
        <w:t>f</w:t>
      </w:r>
      <w:r w:rsidR="005E4B9E">
        <w:rPr>
          <w:rFonts w:asciiTheme="minorHAnsi" w:hAnsiTheme="minorHAnsi" w:cstheme="minorHAnsi"/>
          <w:b w:val="0"/>
          <w:bCs w:val="0"/>
          <w:color w:val="2D2D2D"/>
          <w:sz w:val="24"/>
          <w:szCs w:val="24"/>
        </w:rPr>
        <w:t>.</w:t>
      </w:r>
      <w:r w:rsidRPr="005C215D">
        <w:rPr>
          <w:rFonts w:asciiTheme="minorHAnsi" w:hAnsiTheme="minorHAnsi" w:cstheme="minorHAnsi"/>
          <w:b w:val="0"/>
          <w:bCs w:val="0"/>
          <w:color w:val="2D2D2D"/>
          <w:sz w:val="24"/>
          <w:szCs w:val="24"/>
        </w:rPr>
        <w:t xml:space="preserve"> </w:t>
      </w:r>
      <w:r w:rsidR="005E4B9E">
        <w:rPr>
          <w:rFonts w:asciiTheme="minorHAnsi" w:hAnsiTheme="minorHAnsi" w:cstheme="minorHAnsi"/>
          <w:b w:val="0"/>
          <w:bCs w:val="0"/>
          <w:color w:val="2D2D2D"/>
          <w:sz w:val="24"/>
          <w:szCs w:val="24"/>
        </w:rPr>
        <w:t>b</w:t>
      </w:r>
      <w:r w:rsidRPr="005C215D">
        <w:rPr>
          <w:rFonts w:asciiTheme="minorHAnsi" w:hAnsiTheme="minorHAnsi" w:cstheme="minorHAnsi"/>
          <w:b w:val="0"/>
          <w:bCs w:val="0"/>
          <w:color w:val="2D2D2D"/>
          <w:sz w:val="24"/>
          <w:szCs w:val="24"/>
        </w:rPr>
        <w:t xml:space="preserve">ouw 125,2%; PFZW 112,1%; </w:t>
      </w:r>
      <w:r w:rsidR="005E4B9E">
        <w:rPr>
          <w:rFonts w:asciiTheme="minorHAnsi" w:hAnsiTheme="minorHAnsi" w:cstheme="minorHAnsi"/>
          <w:b w:val="0"/>
          <w:bCs w:val="0"/>
          <w:color w:val="2D2D2D"/>
          <w:sz w:val="24"/>
          <w:szCs w:val="24"/>
        </w:rPr>
        <w:t xml:space="preserve">     </w:t>
      </w:r>
      <w:r w:rsidRPr="005C215D">
        <w:rPr>
          <w:rFonts w:asciiTheme="minorHAnsi" w:hAnsiTheme="minorHAnsi" w:cstheme="minorHAnsi"/>
          <w:b w:val="0"/>
          <w:bCs w:val="0"/>
          <w:color w:val="2D2D2D"/>
          <w:sz w:val="24"/>
          <w:szCs w:val="24"/>
        </w:rPr>
        <w:t>PME 113,2% en PMT 109,3%). Dat komt vooral door de gestegen rente. De beleggingen daalden namelijk. Of de dekkingsgraad op deze hoogte blijft is echter de vraag. De oorlogen in het Midden-Oosten en de Oekraïne zorgen voor onzekerheid. Ook de overstap naar </w:t>
      </w:r>
      <w:hyperlink r:id="rId6" w:tgtFrame="_blank" w:history="1">
        <w:r w:rsidRPr="005E4B9E">
          <w:rPr>
            <w:rStyle w:val="Hyperlink"/>
            <w:rFonts w:asciiTheme="minorHAnsi" w:hAnsiTheme="minorHAnsi" w:cstheme="minorHAnsi"/>
            <w:b w:val="0"/>
            <w:bCs w:val="0"/>
            <w:color w:val="auto"/>
            <w:sz w:val="24"/>
            <w:szCs w:val="24"/>
            <w:u w:val="none"/>
          </w:rPr>
          <w:t>het</w:t>
        </w:r>
        <w:r w:rsidRPr="005C215D">
          <w:rPr>
            <w:rStyle w:val="Hyperlink"/>
            <w:rFonts w:asciiTheme="minorHAnsi" w:hAnsiTheme="minorHAnsi" w:cstheme="minorHAnsi"/>
            <w:b w:val="0"/>
            <w:bCs w:val="0"/>
            <w:color w:val="6CB4D7"/>
            <w:sz w:val="24"/>
            <w:szCs w:val="24"/>
          </w:rPr>
          <w:t xml:space="preserve"> </w:t>
        </w:r>
        <w:r w:rsidRPr="005E4B9E">
          <w:rPr>
            <w:rStyle w:val="Hyperlink"/>
            <w:rFonts w:asciiTheme="minorHAnsi" w:hAnsiTheme="minorHAnsi" w:cstheme="minorHAnsi"/>
            <w:b w:val="0"/>
            <w:bCs w:val="0"/>
            <w:color w:val="auto"/>
            <w:sz w:val="24"/>
            <w:szCs w:val="24"/>
            <w:u w:val="none"/>
          </w:rPr>
          <w:t>nieuwe pensioenstelsel</w:t>
        </w:r>
      </w:hyperlink>
      <w:r w:rsidRPr="005C215D">
        <w:rPr>
          <w:rFonts w:asciiTheme="minorHAnsi" w:hAnsiTheme="minorHAnsi" w:cstheme="minorHAnsi"/>
          <w:b w:val="0"/>
          <w:bCs w:val="0"/>
          <w:color w:val="2D2D2D"/>
          <w:sz w:val="24"/>
          <w:szCs w:val="24"/>
        </w:rPr>
        <w:t> per uiterlijk 2028 speelt een rol. Vanaf dat moment is de dekkingsgraad minder doorslaggevend. Rond die overstap staat nog veel niet vast waardoor pensioenfondsen terughoudend zijn. Ook is er geld nodig om generaties waarvoor de overgang naar het nieuwe stelsel nadelig uitpakt te compenseren. Eind november wordt duidelijk of de pensioenen worden verhoogd.</w:t>
      </w:r>
    </w:p>
    <w:p w14:paraId="21B714BC" w14:textId="7BEA112F" w:rsidR="00F1536C" w:rsidRDefault="00F1536C" w:rsidP="005C215D">
      <w:pPr>
        <w:pStyle w:val="Kop1"/>
        <w:shd w:val="clear" w:color="auto" w:fill="FFFFFF"/>
        <w:spacing w:before="0" w:beforeAutospacing="0" w:after="300" w:afterAutospacing="0"/>
        <w:rPr>
          <w:rFonts w:asciiTheme="minorHAnsi" w:hAnsiTheme="minorHAnsi" w:cstheme="minorHAnsi"/>
          <w:b w:val="0"/>
          <w:bCs w:val="0"/>
          <w:color w:val="2D2D2D"/>
          <w:sz w:val="24"/>
          <w:szCs w:val="24"/>
        </w:rPr>
      </w:pPr>
      <w:r>
        <w:rPr>
          <w:rFonts w:asciiTheme="minorHAnsi" w:hAnsiTheme="minorHAnsi" w:cstheme="minorHAnsi"/>
          <w:b w:val="0"/>
          <w:bCs w:val="0"/>
          <w:color w:val="2D2D2D"/>
          <w:sz w:val="24"/>
          <w:szCs w:val="24"/>
        </w:rPr>
        <w:t xml:space="preserve">Bent u Kbo </w:t>
      </w:r>
      <w:r w:rsidR="00662DEF">
        <w:rPr>
          <w:rFonts w:asciiTheme="minorHAnsi" w:hAnsiTheme="minorHAnsi" w:cstheme="minorHAnsi"/>
          <w:b w:val="0"/>
          <w:bCs w:val="0"/>
          <w:color w:val="2D2D2D"/>
          <w:sz w:val="24"/>
          <w:szCs w:val="24"/>
        </w:rPr>
        <w:t>l</w:t>
      </w:r>
      <w:r>
        <w:rPr>
          <w:rFonts w:asciiTheme="minorHAnsi" w:hAnsiTheme="minorHAnsi" w:cstheme="minorHAnsi"/>
          <w:b w:val="0"/>
          <w:bCs w:val="0"/>
          <w:color w:val="2D2D2D"/>
          <w:sz w:val="24"/>
          <w:szCs w:val="24"/>
        </w:rPr>
        <w:t>id en denkt u  in aanmerking te komen voor zorg en of huurtoeslag en hebt u daarbij hulp nodig?</w:t>
      </w:r>
    </w:p>
    <w:p w14:paraId="50DD32CC" w14:textId="3260FF96" w:rsidR="00F1536C" w:rsidRPr="00546047" w:rsidRDefault="00F1536C" w:rsidP="005C215D">
      <w:pPr>
        <w:pStyle w:val="Kop1"/>
        <w:shd w:val="clear" w:color="auto" w:fill="FFFFFF"/>
        <w:spacing w:before="0" w:beforeAutospacing="0" w:after="300" w:afterAutospacing="0"/>
        <w:rPr>
          <w:rFonts w:asciiTheme="minorHAnsi" w:hAnsiTheme="minorHAnsi" w:cstheme="minorHAnsi"/>
          <w:b w:val="0"/>
          <w:bCs w:val="0"/>
          <w:color w:val="2D2D2D"/>
          <w:sz w:val="24"/>
          <w:szCs w:val="24"/>
        </w:rPr>
      </w:pPr>
      <w:r>
        <w:rPr>
          <w:rFonts w:asciiTheme="minorHAnsi" w:hAnsiTheme="minorHAnsi" w:cstheme="minorHAnsi"/>
          <w:b w:val="0"/>
          <w:bCs w:val="0"/>
          <w:color w:val="2D2D2D"/>
          <w:sz w:val="24"/>
          <w:szCs w:val="24"/>
        </w:rPr>
        <w:t>T: 0614432633 E:                                                                                                                   jantroet@gmail.com</w:t>
      </w:r>
    </w:p>
    <w:p w14:paraId="5DC5F736" w14:textId="77777777" w:rsidR="005C215D" w:rsidRPr="005C215D" w:rsidRDefault="005C215D" w:rsidP="005C215D">
      <w:pPr>
        <w:pStyle w:val="Kop1"/>
        <w:shd w:val="clear" w:color="auto" w:fill="FFFFFF"/>
        <w:spacing w:before="0" w:beforeAutospacing="0" w:after="300" w:afterAutospacing="0"/>
        <w:rPr>
          <w:rFonts w:asciiTheme="minorHAnsi" w:hAnsiTheme="minorHAnsi" w:cstheme="minorHAnsi"/>
          <w:b w:val="0"/>
          <w:bCs w:val="0"/>
          <w:color w:val="2D2D2D"/>
          <w:sz w:val="36"/>
          <w:szCs w:val="36"/>
        </w:rPr>
      </w:pPr>
    </w:p>
    <w:p w14:paraId="4CA0228A" w14:textId="77777777" w:rsidR="002205A5" w:rsidRPr="00526E11" w:rsidRDefault="002205A5">
      <w:pPr>
        <w:rPr>
          <w:rFonts w:cstheme="minorHAnsi"/>
          <w:sz w:val="24"/>
          <w:szCs w:val="24"/>
        </w:rPr>
      </w:pPr>
    </w:p>
    <w:sectPr w:rsidR="002205A5" w:rsidRPr="0052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11"/>
    <w:rsid w:val="002205A5"/>
    <w:rsid w:val="00526E11"/>
    <w:rsid w:val="00546047"/>
    <w:rsid w:val="005C215D"/>
    <w:rsid w:val="005E4B9E"/>
    <w:rsid w:val="00661C11"/>
    <w:rsid w:val="00662DEF"/>
    <w:rsid w:val="00BA6BFA"/>
    <w:rsid w:val="00F15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B7B4"/>
  <w15:chartTrackingRefBased/>
  <w15:docId w15:val="{05DF6D67-731F-4325-9318-F25BA692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61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next w:val="Standaard"/>
    <w:link w:val="Kop3Char"/>
    <w:uiPriority w:val="9"/>
    <w:semiHidden/>
    <w:unhideWhenUsed/>
    <w:qFormat/>
    <w:rsid w:val="00526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C11"/>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661C1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61C11"/>
    <w:rPr>
      <w:color w:val="0000FF"/>
      <w:u w:val="single"/>
    </w:rPr>
  </w:style>
  <w:style w:type="character" w:styleId="Zwaar">
    <w:name w:val="Strong"/>
    <w:basedOn w:val="Standaardalinea-lettertype"/>
    <w:uiPriority w:val="22"/>
    <w:qFormat/>
    <w:rsid w:val="00661C11"/>
    <w:rPr>
      <w:b/>
      <w:bCs/>
    </w:rPr>
  </w:style>
  <w:style w:type="character" w:customStyle="1" w:styleId="Kop3Char">
    <w:name w:val="Kop 3 Char"/>
    <w:basedOn w:val="Standaardalinea-lettertype"/>
    <w:link w:val="Kop3"/>
    <w:uiPriority w:val="9"/>
    <w:semiHidden/>
    <w:rsid w:val="00526E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30159">
      <w:bodyDiv w:val="1"/>
      <w:marLeft w:val="0"/>
      <w:marRight w:val="0"/>
      <w:marTop w:val="0"/>
      <w:marBottom w:val="0"/>
      <w:divBdr>
        <w:top w:val="none" w:sz="0" w:space="0" w:color="auto"/>
        <w:left w:val="none" w:sz="0" w:space="0" w:color="auto"/>
        <w:bottom w:val="none" w:sz="0" w:space="0" w:color="auto"/>
        <w:right w:val="none" w:sz="0" w:space="0" w:color="auto"/>
      </w:divBdr>
      <w:divsChild>
        <w:div w:id="1337923420">
          <w:marLeft w:val="0"/>
          <w:marRight w:val="0"/>
          <w:marTop w:val="0"/>
          <w:marBottom w:val="0"/>
          <w:divBdr>
            <w:top w:val="none" w:sz="0" w:space="0" w:color="auto"/>
            <w:left w:val="none" w:sz="0" w:space="0" w:color="auto"/>
            <w:bottom w:val="none" w:sz="0" w:space="0" w:color="auto"/>
            <w:right w:val="none" w:sz="0" w:space="0" w:color="auto"/>
          </w:divBdr>
          <w:divsChild>
            <w:div w:id="31811310">
              <w:marLeft w:val="0"/>
              <w:marRight w:val="0"/>
              <w:marTop w:val="0"/>
              <w:marBottom w:val="0"/>
              <w:divBdr>
                <w:top w:val="none" w:sz="0" w:space="0" w:color="auto"/>
                <w:left w:val="none" w:sz="0" w:space="0" w:color="auto"/>
                <w:bottom w:val="none" w:sz="0" w:space="0" w:color="auto"/>
                <w:right w:val="none" w:sz="0" w:space="0" w:color="auto"/>
              </w:divBdr>
              <w:divsChild>
                <w:div w:id="572205899">
                  <w:marLeft w:val="0"/>
                  <w:marRight w:val="0"/>
                  <w:marTop w:val="0"/>
                  <w:marBottom w:val="0"/>
                  <w:divBdr>
                    <w:top w:val="none" w:sz="0" w:space="0" w:color="auto"/>
                    <w:left w:val="none" w:sz="0" w:space="0" w:color="auto"/>
                    <w:bottom w:val="none" w:sz="0" w:space="0" w:color="auto"/>
                    <w:right w:val="none" w:sz="0" w:space="0" w:color="auto"/>
                  </w:divBdr>
                  <w:divsChild>
                    <w:div w:id="14715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06427">
      <w:bodyDiv w:val="1"/>
      <w:marLeft w:val="0"/>
      <w:marRight w:val="0"/>
      <w:marTop w:val="0"/>
      <w:marBottom w:val="0"/>
      <w:divBdr>
        <w:top w:val="none" w:sz="0" w:space="0" w:color="auto"/>
        <w:left w:val="none" w:sz="0" w:space="0" w:color="auto"/>
        <w:bottom w:val="none" w:sz="0" w:space="0" w:color="auto"/>
        <w:right w:val="none" w:sz="0" w:space="0" w:color="auto"/>
      </w:divBdr>
      <w:divsChild>
        <w:div w:id="2080203302">
          <w:marLeft w:val="0"/>
          <w:marRight w:val="0"/>
          <w:marTop w:val="0"/>
          <w:marBottom w:val="0"/>
          <w:divBdr>
            <w:top w:val="none" w:sz="0" w:space="0" w:color="auto"/>
            <w:left w:val="none" w:sz="0" w:space="0" w:color="auto"/>
            <w:bottom w:val="none" w:sz="0" w:space="0" w:color="auto"/>
            <w:right w:val="none" w:sz="0" w:space="0" w:color="auto"/>
          </w:divBdr>
          <w:divsChild>
            <w:div w:id="823090092">
              <w:marLeft w:val="0"/>
              <w:marRight w:val="0"/>
              <w:marTop w:val="0"/>
              <w:marBottom w:val="0"/>
              <w:divBdr>
                <w:top w:val="none" w:sz="0" w:space="0" w:color="auto"/>
                <w:left w:val="none" w:sz="0" w:space="0" w:color="auto"/>
                <w:bottom w:val="none" w:sz="0" w:space="0" w:color="auto"/>
                <w:right w:val="none" w:sz="0" w:space="0" w:color="auto"/>
              </w:divBdr>
              <w:divsChild>
                <w:div w:id="623537478">
                  <w:marLeft w:val="0"/>
                  <w:marRight w:val="0"/>
                  <w:marTop w:val="0"/>
                  <w:marBottom w:val="0"/>
                  <w:divBdr>
                    <w:top w:val="none" w:sz="0" w:space="0" w:color="auto"/>
                    <w:left w:val="none" w:sz="0" w:space="0" w:color="auto"/>
                    <w:bottom w:val="none" w:sz="0" w:space="0" w:color="auto"/>
                    <w:right w:val="none" w:sz="0" w:space="0" w:color="auto"/>
                  </w:divBdr>
                  <w:divsChild>
                    <w:div w:id="1814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5576">
          <w:marLeft w:val="0"/>
          <w:marRight w:val="0"/>
          <w:marTop w:val="450"/>
          <w:marBottom w:val="0"/>
          <w:divBdr>
            <w:top w:val="single" w:sz="6" w:space="19" w:color="E2E2E2"/>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scalert.nl/pensioen/artikelen/13-vragen-over-het-nieuwe-pensioenstelsel" TargetMode="External"/><Relationship Id="rId5" Type="http://schemas.openxmlformats.org/officeDocument/2006/relationships/hyperlink" Target="https://www.belastingdienst.nl/" TargetMode="External"/><Relationship Id="rId4" Type="http://schemas.openxmlformats.org/officeDocument/2006/relationships/hyperlink" Target="https://www.nu.nl/economie/6282984/belastingdienst-zoekt-500000-mensen-die-samen-234-miljoen-euro-terugkrijg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406</Words>
  <Characters>2234</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8</cp:revision>
  <cp:lastPrinted>2023-10-23T08:18:00Z</cp:lastPrinted>
  <dcterms:created xsi:type="dcterms:W3CDTF">2023-10-21T10:21:00Z</dcterms:created>
  <dcterms:modified xsi:type="dcterms:W3CDTF">2023-10-23T08:19:00Z</dcterms:modified>
</cp:coreProperties>
</file>