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9A4" w14:textId="77777777" w:rsidR="0069059C" w:rsidRPr="0069059C" w:rsidRDefault="0069059C" w:rsidP="0069059C">
      <w:pPr>
        <w:shd w:val="clear" w:color="auto" w:fill="FFFFFF"/>
        <w:spacing w:line="240" w:lineRule="auto"/>
        <w:ind w:left="795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nl-NL"/>
          <w14:ligatures w14:val="none"/>
        </w:rPr>
      </w:pPr>
    </w:p>
    <w:p w14:paraId="31E731A4" w14:textId="5EFABE87" w:rsidR="0069059C" w:rsidRPr="0069059C" w:rsidRDefault="0069059C" w:rsidP="0069059C">
      <w:pPr>
        <w:pStyle w:val="Geenafstand"/>
        <w:rPr>
          <w:b/>
          <w:bCs/>
          <w:sz w:val="32"/>
          <w:szCs w:val="32"/>
          <w:lang w:eastAsia="nl-NL"/>
        </w:rPr>
      </w:pPr>
      <w:r w:rsidRPr="0069059C">
        <w:rPr>
          <w:b/>
          <w:bCs/>
          <w:sz w:val="32"/>
          <w:szCs w:val="32"/>
          <w:lang w:eastAsia="nl-NL"/>
        </w:rPr>
        <w:t>AOW én aanvullend pensioen? Dan kunt u geld terugkrijgen door aangifte te doen</w:t>
      </w:r>
      <w:r>
        <w:rPr>
          <w:b/>
          <w:bCs/>
          <w:sz w:val="32"/>
          <w:szCs w:val="32"/>
          <w:lang w:eastAsia="nl-NL"/>
        </w:rPr>
        <w:t>.</w:t>
      </w:r>
    </w:p>
    <w:p w14:paraId="37D3894A" w14:textId="77777777" w:rsidR="0069059C" w:rsidRPr="00FA66E4" w:rsidRDefault="0069059C" w:rsidP="00FA66E4">
      <w:pPr>
        <w:pStyle w:val="Geenafstand"/>
        <w:rPr>
          <w:sz w:val="24"/>
          <w:szCs w:val="24"/>
          <w:bdr w:val="none" w:sz="0" w:space="0" w:color="auto" w:frame="1"/>
          <w:lang w:eastAsia="nl-NL"/>
        </w:rPr>
      </w:pPr>
      <w:r w:rsidRPr="00FA66E4">
        <w:rPr>
          <w:sz w:val="24"/>
          <w:szCs w:val="24"/>
          <w:bdr w:val="none" w:sz="0" w:space="0" w:color="auto" w:frame="1"/>
          <w:lang w:eastAsia="nl-NL"/>
        </w:rPr>
        <w:t>Vanaf 1 maart 2024 kunt u uw belastingaangifte over 2023 doen. Heeft u in dat jaar alleen AOW ontvangen, dan is het vaak niet nodig om aangifte te doen. Maar ontvangt u 1 of meerdere pensioenen, naast uw AOW, dan is het wel zo verstandig om aangifte te doen. U kunt hier mogelijk zelfs geld mee terugkrijgen. Aangezien dit lang niet bij iedereen bekend is, helpt de Belastingdienst u met 3 tips.</w:t>
      </w:r>
    </w:p>
    <w:p w14:paraId="53B6CBB0" w14:textId="52D45BD3" w:rsidR="0069059C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b/>
          <w:bCs/>
          <w:sz w:val="24"/>
          <w:szCs w:val="24"/>
          <w:lang w:eastAsia="nl-NL"/>
        </w:rPr>
        <w:t>Alleen AOW of meerdere pensioeninkomsten?</w:t>
      </w:r>
    </w:p>
    <w:p w14:paraId="0CFFF335" w14:textId="77777777" w:rsidR="00FA66E4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sz w:val="24"/>
          <w:szCs w:val="24"/>
          <w:lang w:eastAsia="nl-NL"/>
        </w:rPr>
        <w:t>Als u alleen AOW ontvangt, worden de belastingen automatisch afgetrokken van uw bruto-AOW. En dan is het vaak niet nodig om aangifte te doen. Maar wat als u AOW én aanvullende pensioeninkomsten ontvangt? Dan is het wel verstandig </w:t>
      </w:r>
      <w:hyperlink r:id="rId5" w:tgtFrame="_blank" w:history="1">
        <w:r w:rsidRPr="00FA66E4">
          <w:rPr>
            <w:b/>
            <w:bCs/>
            <w:sz w:val="24"/>
            <w:szCs w:val="24"/>
            <w:u w:val="single"/>
            <w:bdr w:val="none" w:sz="0" w:space="0" w:color="auto" w:frame="1"/>
            <w:lang w:eastAsia="nl-NL"/>
          </w:rPr>
          <w:t>om aangifte over 2023 te doen</w:t>
        </w:r>
      </w:hyperlink>
      <w:r w:rsidRPr="00FA66E4">
        <w:rPr>
          <w:sz w:val="24"/>
          <w:szCs w:val="24"/>
          <w:lang w:eastAsia="nl-NL"/>
        </w:rPr>
        <w:t>, ook als u van de Belastingdienst geen bericht heeft gekregen dat dit nodig is. Er zijn steeds meer AOW-gerechtigden die zelfs nóg een bron van inkomsten hebben, </w:t>
      </w:r>
      <w:hyperlink r:id="rId6" w:tgtFrame="_blank" w:history="1">
        <w:r w:rsidRPr="00FA66E4">
          <w:rPr>
            <w:b/>
            <w:bCs/>
            <w:sz w:val="24"/>
            <w:szCs w:val="24"/>
            <w:u w:val="single"/>
            <w:bdr w:val="none" w:sz="0" w:space="0" w:color="auto" w:frame="1"/>
            <w:lang w:eastAsia="nl-NL"/>
          </w:rPr>
          <w:t>omdat ze (gedeeltelijk) doorgaan met werken</w:t>
        </w:r>
      </w:hyperlink>
      <w:r w:rsidRPr="00FA66E4">
        <w:rPr>
          <w:sz w:val="24"/>
          <w:szCs w:val="24"/>
          <w:lang w:eastAsia="nl-NL"/>
        </w:rPr>
        <w:t>. Niet voor niets verstuurt de Belastingdienst in 2024 veel vaker </w:t>
      </w:r>
      <w:hyperlink r:id="rId7" w:tgtFrame="_blank" w:history="1">
        <w:r w:rsidRPr="00FA66E4">
          <w:rPr>
            <w:b/>
            <w:bCs/>
            <w:sz w:val="24"/>
            <w:szCs w:val="24"/>
            <w:u w:val="single"/>
            <w:bdr w:val="none" w:sz="0" w:space="0" w:color="auto" w:frame="1"/>
            <w:lang w:eastAsia="nl-NL"/>
          </w:rPr>
          <w:t>een voorlopige aanslag aan AOW’ers</w:t>
        </w:r>
      </w:hyperlink>
      <w:r w:rsidRPr="00FA66E4">
        <w:rPr>
          <w:sz w:val="24"/>
          <w:szCs w:val="24"/>
          <w:lang w:eastAsia="nl-NL"/>
        </w:rPr>
        <w:t>, ook als ze deze niet zelf aangevraagd hebben.</w:t>
      </w:r>
    </w:p>
    <w:p w14:paraId="708961D7" w14:textId="743E16DC" w:rsidR="0069059C" w:rsidRPr="00FA66E4" w:rsidRDefault="0069059C" w:rsidP="00FA66E4">
      <w:pPr>
        <w:pStyle w:val="Geenafstand"/>
        <w:rPr>
          <w:b/>
          <w:bCs/>
          <w:sz w:val="24"/>
          <w:szCs w:val="24"/>
          <w:lang w:eastAsia="nl-NL"/>
        </w:rPr>
      </w:pPr>
      <w:r w:rsidRPr="00FA66E4">
        <w:rPr>
          <w:b/>
          <w:bCs/>
          <w:sz w:val="24"/>
          <w:szCs w:val="24"/>
          <w:lang w:eastAsia="nl-NL"/>
        </w:rPr>
        <w:t>Doe alsnog aangifte en kijk of u geld terugkrijgt</w:t>
      </w:r>
    </w:p>
    <w:p w14:paraId="617B5A08" w14:textId="51D809DA" w:rsidR="0069059C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sz w:val="24"/>
          <w:szCs w:val="24"/>
          <w:lang w:eastAsia="nl-NL"/>
        </w:rPr>
        <w:t>Kortom: als u meerdere bronnen van inkomsten heeft naast uw AOW, kijk dan extra goed naar uw belastingaangifte. De hoogte van uw AOW-uitkering staat wel geregistreerd bij de </w:t>
      </w:r>
      <w:hyperlink r:id="rId8" w:tgtFrame="_blank" w:history="1">
        <w:r w:rsidRPr="00FA66E4">
          <w:rPr>
            <w:b/>
            <w:bCs/>
            <w:sz w:val="24"/>
            <w:szCs w:val="24"/>
            <w:u w:val="single"/>
            <w:bdr w:val="none" w:sz="0" w:space="0" w:color="auto" w:frame="1"/>
            <w:lang w:eastAsia="nl-NL"/>
          </w:rPr>
          <w:t>Sociale Verzekeringsbank (SVB)</w:t>
        </w:r>
      </w:hyperlink>
      <w:r w:rsidRPr="00FA66E4">
        <w:rPr>
          <w:sz w:val="24"/>
          <w:szCs w:val="24"/>
          <w:lang w:eastAsia="nl-NL"/>
        </w:rPr>
        <w:t>, maar de hoogte van uw overige (pensioen)inkomsten is niet altijd bekend</w:t>
      </w:r>
      <w:r w:rsidR="00FA66E4">
        <w:rPr>
          <w:sz w:val="24"/>
          <w:szCs w:val="24"/>
          <w:lang w:eastAsia="nl-NL"/>
        </w:rPr>
        <w:t>.</w:t>
      </w:r>
      <w:r w:rsidRPr="00FA66E4">
        <w:rPr>
          <w:sz w:val="24"/>
          <w:szCs w:val="24"/>
          <w:lang w:eastAsia="nl-NL"/>
        </w:rPr>
        <w:t xml:space="preserve"> Het kan dus gebeuren dat er te veel belasting is ingehouden. En dat u geen gebruik maakt van de heffingskortingen, waar u wel recht op heeft. Als u dan zelf aangifte doet en goed naar uw ingevulde gegevens kijkt, kunt u mogelijk geld terugkrijgen. De Belastingdienst heeft hierbij de volgende 3 tips voor u.</w:t>
      </w:r>
    </w:p>
    <w:p w14:paraId="26B94891" w14:textId="3DC57473" w:rsidR="0069059C" w:rsidRPr="00FA66E4" w:rsidRDefault="0069059C" w:rsidP="00FA66E4">
      <w:pPr>
        <w:pStyle w:val="Geenafstand"/>
        <w:rPr>
          <w:b/>
          <w:bCs/>
          <w:sz w:val="24"/>
          <w:szCs w:val="24"/>
          <w:lang w:eastAsia="nl-NL"/>
        </w:rPr>
      </w:pPr>
      <w:r w:rsidRPr="00FA66E4">
        <w:rPr>
          <w:b/>
          <w:bCs/>
          <w:sz w:val="24"/>
          <w:szCs w:val="24"/>
          <w:lang w:eastAsia="nl-NL"/>
        </w:rPr>
        <w:t>Tip 1: vul uw aangifte alvast in, als proef</w:t>
      </w:r>
    </w:p>
    <w:p w14:paraId="2D21B7A5" w14:textId="77777777" w:rsidR="0069059C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sz w:val="24"/>
          <w:szCs w:val="24"/>
          <w:lang w:eastAsia="nl-NL"/>
        </w:rPr>
        <w:t>Vul als proef alvast een aangifte in, door met uw DigiD in te loggen op </w:t>
      </w:r>
      <w:hyperlink r:id="rId9" w:anchor="/inloggen" w:tgtFrame="_blank" w:history="1">
        <w:r w:rsidRPr="00B73AD1">
          <w:rPr>
            <w:b/>
            <w:bCs/>
            <w:sz w:val="24"/>
            <w:szCs w:val="24"/>
            <w:u w:val="single"/>
            <w:bdr w:val="none" w:sz="0" w:space="0" w:color="auto" w:frame="1"/>
            <w:lang w:eastAsia="nl-NL"/>
          </w:rPr>
          <w:t>Mijn Belastingdienst</w:t>
        </w:r>
      </w:hyperlink>
      <w:r w:rsidRPr="00B73AD1">
        <w:rPr>
          <w:sz w:val="24"/>
          <w:szCs w:val="24"/>
          <w:lang w:eastAsia="nl-NL"/>
        </w:rPr>
        <w:t>.</w:t>
      </w:r>
      <w:r w:rsidRPr="00FA66E4">
        <w:rPr>
          <w:sz w:val="24"/>
          <w:szCs w:val="24"/>
          <w:lang w:eastAsia="nl-NL"/>
        </w:rPr>
        <w:t xml:space="preserve"> Dit kunt u na 1 maart 2024 doen. U voert voor zo’n proefaangifte wel uw gegevens in, maar u ondertekent de aangifte nog niet. Mocht uit deze aangifte blijken dat u inderdaad geld terugkrijgt, dan kunt u alsnog ondertekenen en de aangifte doorsturen naar de Belastingdienst.</w:t>
      </w:r>
    </w:p>
    <w:p w14:paraId="018F0E09" w14:textId="77777777" w:rsidR="0069059C" w:rsidRPr="00FA66E4" w:rsidRDefault="0069059C" w:rsidP="00FA66E4">
      <w:pPr>
        <w:pStyle w:val="Geenafstand"/>
        <w:rPr>
          <w:b/>
          <w:bCs/>
          <w:sz w:val="24"/>
          <w:szCs w:val="24"/>
          <w:lang w:eastAsia="nl-NL"/>
        </w:rPr>
      </w:pPr>
      <w:r w:rsidRPr="00FA66E4">
        <w:rPr>
          <w:b/>
          <w:bCs/>
          <w:sz w:val="24"/>
          <w:szCs w:val="24"/>
          <w:lang w:eastAsia="nl-NL"/>
        </w:rPr>
        <w:t>Tip 2: let op zorgkosten</w:t>
      </w:r>
    </w:p>
    <w:p w14:paraId="681A219F" w14:textId="11AD2AF9" w:rsidR="0069059C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sz w:val="24"/>
          <w:szCs w:val="24"/>
          <w:lang w:eastAsia="nl-NL"/>
        </w:rPr>
        <w:t>Heeft u bijvoorbeeld het Prikkelbare Darm Syndroom, waarvoor u een speciaal dieet moet volgen? Of mag u alleen gluten- of lactosevrij voedsel consumeren? Als u noodgedwongen dit soort dure dieetkosten maakt, zijn die fiscaal aftrekbaar. Wat voor dieetkosten geldt, geldt ook voor andere zorgkosten. Zo zijn de kosten</w:t>
      </w:r>
      <w:r w:rsidR="006F3F1B">
        <w:rPr>
          <w:sz w:val="24"/>
          <w:szCs w:val="24"/>
          <w:lang w:eastAsia="nl-NL"/>
        </w:rPr>
        <w:t xml:space="preserve"> eigen bijdrage</w:t>
      </w:r>
      <w:r w:rsidRPr="00FA66E4">
        <w:rPr>
          <w:sz w:val="24"/>
          <w:szCs w:val="24"/>
          <w:lang w:eastAsia="nl-NL"/>
        </w:rPr>
        <w:t xml:space="preserve"> voor fysiotherapie of medicijngebruik mogelijk fiscaal aftrekbaar. Dat geldt ook voor de kosten die u maakt om naar uw </w:t>
      </w:r>
      <w:r w:rsidR="006F3F1B">
        <w:rPr>
          <w:sz w:val="24"/>
          <w:szCs w:val="24"/>
          <w:lang w:eastAsia="nl-NL"/>
        </w:rPr>
        <w:t>(tand)</w:t>
      </w:r>
      <w:r w:rsidRPr="00FA66E4">
        <w:rPr>
          <w:sz w:val="24"/>
          <w:szCs w:val="24"/>
          <w:lang w:eastAsia="nl-NL"/>
        </w:rPr>
        <w:t>arts of ziekenhuis te reizen (en weer thuis te komen)</w:t>
      </w:r>
      <w:r w:rsidR="0062026A">
        <w:rPr>
          <w:sz w:val="24"/>
          <w:szCs w:val="24"/>
          <w:lang w:eastAsia="nl-NL"/>
        </w:rPr>
        <w:t xml:space="preserve">. </w:t>
      </w:r>
      <w:r w:rsidRPr="00FA66E4">
        <w:rPr>
          <w:sz w:val="24"/>
          <w:szCs w:val="24"/>
          <w:lang w:eastAsia="nl-NL"/>
        </w:rPr>
        <w:t>Als u inderdaad dit soort zorgkosten maakt, ga dan goed na of u deze af kunt trekken in uw aangifte.</w:t>
      </w:r>
    </w:p>
    <w:p w14:paraId="4D88AD00" w14:textId="77777777" w:rsidR="0069059C" w:rsidRPr="00FA66E4" w:rsidRDefault="0069059C" w:rsidP="00FA66E4">
      <w:pPr>
        <w:pStyle w:val="Geenafstand"/>
        <w:rPr>
          <w:b/>
          <w:bCs/>
          <w:sz w:val="24"/>
          <w:szCs w:val="24"/>
          <w:lang w:eastAsia="nl-NL"/>
        </w:rPr>
      </w:pPr>
      <w:r w:rsidRPr="00FA66E4">
        <w:rPr>
          <w:b/>
          <w:bCs/>
          <w:sz w:val="24"/>
          <w:szCs w:val="24"/>
          <w:lang w:eastAsia="nl-NL"/>
        </w:rPr>
        <w:t>Tip 3: kijk 5 jaar terug in de tijd</w:t>
      </w:r>
    </w:p>
    <w:p w14:paraId="0F61AEF2" w14:textId="77777777" w:rsidR="0069059C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sz w:val="24"/>
          <w:szCs w:val="24"/>
          <w:lang w:eastAsia="nl-NL"/>
        </w:rPr>
        <w:t>U kunt in 2024 belastingaangifte doen over 2023, maar ook over 2022, 2021, 2020 en 2019. Heeft u 5 jaar geleden ook al AOW ontvangen, plus aanvullend pensioen? Mogelijk heeft u toen te veel belasting betaald en kunt u nu met terugwerkende kracht geld terugkrijgen.</w:t>
      </w:r>
    </w:p>
    <w:p w14:paraId="5E75120A" w14:textId="56E52D43" w:rsidR="0069059C" w:rsidRPr="00FA66E4" w:rsidRDefault="0069059C" w:rsidP="00FA66E4">
      <w:pPr>
        <w:pStyle w:val="Geenafstand"/>
        <w:rPr>
          <w:sz w:val="24"/>
          <w:szCs w:val="24"/>
          <w:lang w:eastAsia="nl-NL"/>
        </w:rPr>
      </w:pPr>
      <w:r w:rsidRPr="00FA66E4">
        <w:rPr>
          <w:i/>
          <w:iCs/>
          <w:sz w:val="24"/>
          <w:szCs w:val="24"/>
          <w:bdr w:val="none" w:sz="0" w:space="0" w:color="auto" w:frame="1"/>
          <w:lang w:eastAsia="nl-NL"/>
        </w:rPr>
        <w:t>(Bron: Archief, Belastingdienst, Sociale Verzekeringsbank, Rijksoverheid.</w:t>
      </w:r>
    </w:p>
    <w:p w14:paraId="1BF5DC48" w14:textId="1F650D0D" w:rsidR="002205A5" w:rsidRDefault="0062026A" w:rsidP="00FA66E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Secretariaat</w:t>
      </w:r>
      <w:r w:rsidR="00137DE5">
        <w:rPr>
          <w:sz w:val="24"/>
          <w:szCs w:val="24"/>
        </w:rPr>
        <w:t xml:space="preserve"> Kbo Edam-Volendam</w:t>
      </w:r>
      <w:r>
        <w:rPr>
          <w:sz w:val="24"/>
          <w:szCs w:val="24"/>
        </w:rPr>
        <w:t>: 0614432633</w:t>
      </w:r>
    </w:p>
    <w:p w14:paraId="416C2BF3" w14:textId="362218C1" w:rsidR="0062026A" w:rsidRPr="00FA66E4" w:rsidRDefault="0062026A" w:rsidP="00FA66E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jantroet@gmail.com</w:t>
      </w:r>
    </w:p>
    <w:sectPr w:rsidR="0062026A" w:rsidRPr="00FA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5174"/>
    <w:multiLevelType w:val="multilevel"/>
    <w:tmpl w:val="0B10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004B0"/>
    <w:multiLevelType w:val="multilevel"/>
    <w:tmpl w:val="2CC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943974">
    <w:abstractNumId w:val="1"/>
  </w:num>
  <w:num w:numId="2" w16cid:durableId="190876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9C"/>
    <w:rsid w:val="00137DE5"/>
    <w:rsid w:val="002205A5"/>
    <w:rsid w:val="00292821"/>
    <w:rsid w:val="0062026A"/>
    <w:rsid w:val="0069059C"/>
    <w:rsid w:val="006F3F1B"/>
    <w:rsid w:val="00B73AD1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E9A"/>
  <w15:chartTrackingRefBased/>
  <w15:docId w15:val="{7925C000-3217-45A3-BD48-BADE530F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90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690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link w:val="Kop3Char"/>
    <w:uiPriority w:val="9"/>
    <w:qFormat/>
    <w:rsid w:val="00690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59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69059C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69059C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69059C"/>
    <w:rPr>
      <w:color w:val="0000FF"/>
      <w:u w:val="single"/>
    </w:rPr>
  </w:style>
  <w:style w:type="paragraph" w:customStyle="1" w:styleId="social">
    <w:name w:val="social"/>
    <w:basedOn w:val="Standaard"/>
    <w:rsid w:val="0069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print">
    <w:name w:val="print"/>
    <w:basedOn w:val="Standaard"/>
    <w:rsid w:val="0069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post-date">
    <w:name w:val="post-date"/>
    <w:basedOn w:val="Standaard"/>
    <w:rsid w:val="0069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69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9059C"/>
    <w:rPr>
      <w:b/>
      <w:bCs/>
    </w:rPr>
  </w:style>
  <w:style w:type="character" w:customStyle="1" w:styleId="prefix">
    <w:name w:val="prefix"/>
    <w:basedOn w:val="Standaardalinea-lettertype"/>
    <w:rsid w:val="0069059C"/>
  </w:style>
  <w:style w:type="character" w:styleId="Nadruk">
    <w:name w:val="Emphasis"/>
    <w:basedOn w:val="Standaardalinea-lettertype"/>
    <w:uiPriority w:val="20"/>
    <w:qFormat/>
    <w:rsid w:val="0069059C"/>
    <w:rPr>
      <w:i/>
      <w:iCs/>
    </w:rPr>
  </w:style>
  <w:style w:type="paragraph" w:customStyle="1" w:styleId="must-log-in">
    <w:name w:val="must-log-in"/>
    <w:basedOn w:val="Standaard"/>
    <w:rsid w:val="0069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TML-citaat">
    <w:name w:val="HTML Cite"/>
    <w:basedOn w:val="Standaardalinea-lettertype"/>
    <w:uiPriority w:val="99"/>
    <w:semiHidden/>
    <w:unhideWhenUsed/>
    <w:rsid w:val="0069059C"/>
    <w:rPr>
      <w:i/>
      <w:iCs/>
    </w:rPr>
  </w:style>
  <w:style w:type="paragraph" w:styleId="Geenafstand">
    <w:name w:val="No Spacing"/>
    <w:uiPriority w:val="1"/>
    <w:qFormat/>
    <w:rsid w:val="00690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213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17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57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1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309">
                  <w:marLeft w:val="0"/>
                  <w:marRight w:val="0"/>
                  <w:marTop w:val="3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b.nl/nl/aow/bedragen-aow/aow-bedra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xvandaag.nl/sessies/themas/geld-werk-recht/aow-gerechtigd-in-2024-waarom-u-nu-opeens-een-voorlopige-aanslag-kunt-ontva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xvandaag.nl/sessies/themas/geld-werk-recht/blijven-werken-na-uw-pensioen-wat-komt-erbij-kijke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lastingdienst.nl/wps/wcm/connect/nl/belastingaangifte/content/doe-aangifte-met-aow-en-pensio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jn.belastingdienst.nl/GTService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593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8</cp:revision>
  <dcterms:created xsi:type="dcterms:W3CDTF">2024-03-03T08:22:00Z</dcterms:created>
  <dcterms:modified xsi:type="dcterms:W3CDTF">2024-03-03T08:48:00Z</dcterms:modified>
</cp:coreProperties>
</file>